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D8456A"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/>
        </w:rPr>
        <w:t>SGS</w:t>
      </w:r>
      <w:r>
        <w:rPr>
          <w:rFonts w:hint="eastAsia"/>
          <w:b/>
          <w:bCs/>
          <w:sz w:val="32"/>
          <w:szCs w:val="32"/>
          <w:lang w:val="en-US" w:eastAsia="zh-CN"/>
        </w:rPr>
        <w:t>100</w:t>
      </w:r>
      <w:r>
        <w:rPr>
          <w:rFonts w:hint="default"/>
          <w:b/>
          <w:bCs/>
          <w:sz w:val="32"/>
          <w:szCs w:val="32"/>
          <w:lang w:val="en-US" w:eastAsia="zh-CN"/>
        </w:rPr>
        <w:t>A</w:t>
      </w:r>
      <w:r>
        <w:rPr>
          <w:rFonts w:hint="eastAsia"/>
          <w:b/>
          <w:bCs/>
          <w:sz w:val="32"/>
          <w:szCs w:val="32"/>
          <w:lang w:val="en-US" w:eastAsia="zh-CN"/>
        </w:rPr>
        <w:t>机架式信号发生器</w:t>
      </w:r>
    </w:p>
    <w:p w14:paraId="0E8D6A23">
      <w:pPr>
        <w:rPr>
          <w:rFonts w:hint="eastAsia"/>
          <w:lang w:val="en-US" w:eastAsia="zh-CN"/>
        </w:rPr>
      </w:pPr>
    </w:p>
    <w:p w14:paraId="236D6BF5">
      <w:pPr>
        <w:pStyle w:val="2"/>
        <w:keepNext w:val="0"/>
        <w:keepLines w:val="0"/>
        <w:widowControl/>
        <w:suppressLineNumbers w:val="0"/>
        <w:spacing w:before="0" w:beforeAutospacing="0" w:after="480" w:afterAutospacing="0" w:line="800" w:lineRule="atLeast"/>
        <w:ind w:left="0" w:firstLine="0"/>
        <w:rPr>
          <w:rFonts w:hint="default" w:ascii="sans-serif" w:hAnsi="sans-serif" w:eastAsia="sans-serif" w:cs="sans-serif"/>
          <w:i w:val="0"/>
          <w:iCs w:val="0"/>
          <w:caps w:val="0"/>
          <w:color w:val="232425"/>
          <w:spacing w:val="0"/>
          <w:sz w:val="24"/>
          <w:szCs w:val="24"/>
          <w:u w:val="none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232425"/>
          <w:spacing w:val="0"/>
          <w:sz w:val="24"/>
          <w:szCs w:val="24"/>
          <w:u w:val="none"/>
        </w:rPr>
        <w:t>紧凑，迅速，可靠</w:t>
      </w:r>
    </w:p>
    <w:p w14:paraId="7DC6EED3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480" w:afterAutospacing="0" w:line="340" w:lineRule="atLeast"/>
        <w:ind w:left="0" w:firstLine="0"/>
        <w:textAlignment w:val="auto"/>
        <w:rPr>
          <w:rFonts w:hint="default" w:ascii="sans-serif" w:hAnsi="sans-serif" w:cs="sans-serif" w:eastAsiaTheme="minorEastAsia"/>
          <w:b w:val="0"/>
          <w:bCs w:val="0"/>
          <w:i w:val="0"/>
          <w:iCs w:val="0"/>
          <w:caps w:val="0"/>
          <w:color w:val="232425"/>
          <w:spacing w:val="0"/>
          <w:position w:val="6"/>
          <w:sz w:val="24"/>
          <w:szCs w:val="24"/>
          <w:u w:val="none"/>
        </w:rPr>
      </w:pPr>
      <w:r>
        <w:rPr>
          <w:rFonts w:hint="default" w:ascii="sans-serif" w:hAnsi="sans-serif" w:cs="sans-serif" w:eastAsiaTheme="minorEastAsia"/>
          <w:b w:val="0"/>
          <w:bCs w:val="0"/>
          <w:i w:val="0"/>
          <w:iCs w:val="0"/>
          <w:caps w:val="0"/>
          <w:color w:val="232425"/>
          <w:spacing w:val="0"/>
          <w:position w:val="6"/>
          <w:sz w:val="24"/>
          <w:szCs w:val="24"/>
          <w:u w:val="none"/>
        </w:rPr>
        <w:t>R&amp;S®SGS100A 是一种可满足自动化测试系统要求的射频源。它可用作连续信号源，也可作为带集成式 I/Q 调制器的矢量信号发生器。作为矢量信号发生时，频率最高为 12.75 GHz，可以生成必要的数字信号。用作连续波信号时，射频源可作为灵活本振，也可根据移动无线电标准用于干扰测试。</w:t>
      </w:r>
    </w:p>
    <w:p w14:paraId="65046E8A">
      <w:r>
        <w:drawing>
          <wp:inline distT="0" distB="0" distL="114300" distR="114300">
            <wp:extent cx="5271135" cy="1438275"/>
            <wp:effectExtent l="0" t="0" r="1206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FDB95CA">
      <w:r>
        <w:drawing>
          <wp:inline distT="0" distB="0" distL="114300" distR="114300">
            <wp:extent cx="5271135" cy="2860675"/>
            <wp:effectExtent l="0" t="0" r="1206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168E5">
      <w:r>
        <w:drawing>
          <wp:inline distT="0" distB="0" distL="114300" distR="114300">
            <wp:extent cx="5272405" cy="1369695"/>
            <wp:effectExtent l="0" t="0" r="1079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8BD7C">
      <w:r>
        <w:drawing>
          <wp:inline distT="0" distB="0" distL="114300" distR="114300">
            <wp:extent cx="5269230" cy="3234055"/>
            <wp:effectExtent l="0" t="0" r="13970" b="171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6D923">
      <w:r>
        <w:drawing>
          <wp:inline distT="0" distB="0" distL="114300" distR="114300">
            <wp:extent cx="5270500" cy="1501775"/>
            <wp:effectExtent l="0" t="0" r="12700" b="222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4097A">
      <w:r>
        <w:drawing>
          <wp:inline distT="0" distB="0" distL="114300" distR="114300">
            <wp:extent cx="5274310" cy="3347720"/>
            <wp:effectExtent l="0" t="0" r="889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4670E">
      <w:r>
        <w:drawing>
          <wp:inline distT="0" distB="0" distL="114300" distR="114300">
            <wp:extent cx="5267325" cy="1610995"/>
            <wp:effectExtent l="0" t="0" r="15875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D1ED9">
      <w:r>
        <w:drawing>
          <wp:inline distT="0" distB="0" distL="114300" distR="114300">
            <wp:extent cx="5267960" cy="3290570"/>
            <wp:effectExtent l="0" t="0" r="15240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1B450">
      <w:r>
        <w:drawing>
          <wp:inline distT="0" distB="0" distL="114300" distR="114300">
            <wp:extent cx="5267960" cy="1389380"/>
            <wp:effectExtent l="0" t="0" r="152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C1236">
      <w:r>
        <w:drawing>
          <wp:inline distT="0" distB="0" distL="114300" distR="114300">
            <wp:extent cx="5271135" cy="1880235"/>
            <wp:effectExtent l="0" t="0" r="12065" b="247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26859">
      <w:r>
        <w:drawing>
          <wp:inline distT="0" distB="0" distL="114300" distR="114300">
            <wp:extent cx="5274310" cy="1657985"/>
            <wp:effectExtent l="0" t="0" r="8890" b="184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027BA">
      <w:pPr>
        <w:rPr>
          <w:rFonts w:hint="default"/>
        </w:rPr>
      </w:pPr>
      <w:r>
        <w:drawing>
          <wp:inline distT="0" distB="0" distL="114300" distR="114300">
            <wp:extent cx="5273040" cy="2974340"/>
            <wp:effectExtent l="0" t="0" r="10160" b="2286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E1F27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702030404030204"/>
    <w:charset w:val="00"/>
    <w:family w:val="swiss"/>
    <w:pitch w:val="default"/>
    <w:sig w:usb0="E10002FF" w:usb1="4000ACFF" w:usb2="00000009" w:usb3="00000000" w:csb0="2000019F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sans-serif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19C5BA"/>
    <w:rsid w:val="7B19C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9</TotalTime>
  <ScaleCrop>false</ScaleCrop>
  <LinksUpToDate>false</LinksUpToDate>
  <CharactersWithSpaces>0</CharactersWithSpaces>
  <Application>WPS Office_6.13.2.8918_F1E327BC-269C-435d-A152-05C5408002CA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2024-12-17T12:08:00Z</dcterms:created>
  <dc:creator>顾</dc:creator>
  <cp:lastModifiedBy>顾</cp:lastModifiedBy>
  <dcterms:modified xsi:type="dcterms:W3CDTF">2024-12-17T12:17:55Z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2052-6.13.2.8918</vt:lpwstr>
  </property>
  <property fmtid="{D5CDD505-2E9C-101B-9397-08002B2CF9AE}" pid="3" name="ICV">
    <vt:lpwstr>E8256F891DD613D926F96067F85C09BC_41</vt:lpwstr>
  </property>
</Properties>
</file>